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07A2F" w14:textId="3733EA63" w:rsidR="000B7E81" w:rsidRPr="00A30166" w:rsidRDefault="00FF239D" w:rsidP="000B7E81">
      <w:pPr>
        <w:rPr>
          <w:rFonts w:ascii="Calibri Light" w:hAnsi="Calibri Light" w:cs="Calibri Light"/>
          <w:b/>
          <w:color w:val="000000" w:themeColor="text1"/>
          <w:sz w:val="36"/>
          <w:szCs w:val="36"/>
        </w:rPr>
      </w:pPr>
      <w:r>
        <w:rPr>
          <w:rFonts w:ascii="Calibri Light" w:hAnsi="Calibri Light" w:cs="Calibri Light"/>
          <w:b/>
          <w:color w:val="000000" w:themeColor="text1"/>
          <w:sz w:val="36"/>
          <w:szCs w:val="36"/>
        </w:rPr>
        <w:t xml:space="preserve">VOLUNTEER </w:t>
      </w:r>
      <w:r w:rsidR="000B7E81" w:rsidRPr="00A30166">
        <w:rPr>
          <w:rFonts w:ascii="Calibri Light" w:hAnsi="Calibri Light" w:cs="Calibri Light"/>
          <w:b/>
          <w:color w:val="000000" w:themeColor="text1"/>
          <w:sz w:val="36"/>
          <w:szCs w:val="36"/>
        </w:rPr>
        <w:t>ROLE DESCRIPT</w:t>
      </w:r>
      <w:r>
        <w:rPr>
          <w:rFonts w:ascii="Calibri Light" w:hAnsi="Calibri Light" w:cs="Calibri Light"/>
          <w:b/>
          <w:color w:val="000000" w:themeColor="text1"/>
          <w:sz w:val="36"/>
          <w:szCs w:val="36"/>
        </w:rPr>
        <w:t>OR</w:t>
      </w:r>
    </w:p>
    <w:p w14:paraId="019C36D8" w14:textId="77777777" w:rsidR="000B7E81" w:rsidRPr="00A30166" w:rsidRDefault="000B7E81" w:rsidP="000B7E81">
      <w:pPr>
        <w:rPr>
          <w:rFonts w:ascii="Calibri Light" w:hAnsi="Calibri Light" w:cs="Calibri Light"/>
          <w:b/>
          <w:color w:val="000000" w:themeColor="text1"/>
          <w:sz w:val="22"/>
          <w:szCs w:val="22"/>
        </w:rPr>
      </w:pPr>
    </w:p>
    <w:p w14:paraId="60F0A0CF" w14:textId="77777777" w:rsidR="000B7E81" w:rsidRPr="00A30166" w:rsidRDefault="000B7E81" w:rsidP="000B7E81">
      <w:pPr>
        <w:rPr>
          <w:rFonts w:asciiTheme="majorHAnsi" w:hAnsiTheme="majorHAnsi" w:cstheme="majorHAnsi"/>
          <w:b/>
          <w:color w:val="000000" w:themeColor="text1"/>
        </w:rPr>
      </w:pPr>
    </w:p>
    <w:tbl>
      <w:tblPr>
        <w:tblStyle w:val="TableGrid"/>
        <w:tblW w:w="0" w:type="auto"/>
        <w:tblLook w:val="04A0" w:firstRow="1" w:lastRow="0" w:firstColumn="1" w:lastColumn="0" w:noHBand="0" w:noVBand="1"/>
      </w:tblPr>
      <w:tblGrid>
        <w:gridCol w:w="3305"/>
        <w:gridCol w:w="5711"/>
      </w:tblGrid>
      <w:tr w:rsidR="000B7E81" w:rsidRPr="00A30166" w14:paraId="7009AA00" w14:textId="77777777" w:rsidTr="00703D26">
        <w:tc>
          <w:tcPr>
            <w:tcW w:w="3305" w:type="dxa"/>
          </w:tcPr>
          <w:p w14:paraId="0A5602B7" w14:textId="77777777" w:rsidR="000B7E81" w:rsidRPr="00A30166" w:rsidRDefault="000B7E81" w:rsidP="00703D26">
            <w:pPr>
              <w:rPr>
                <w:rFonts w:asciiTheme="majorHAnsi" w:hAnsiTheme="majorHAnsi" w:cstheme="majorHAnsi"/>
                <w:b/>
                <w:color w:val="000000" w:themeColor="text1"/>
              </w:rPr>
            </w:pPr>
            <w:r w:rsidRPr="00A30166">
              <w:rPr>
                <w:rFonts w:asciiTheme="majorHAnsi" w:hAnsiTheme="majorHAnsi" w:cstheme="majorHAnsi"/>
                <w:b/>
                <w:color w:val="000000" w:themeColor="text1"/>
              </w:rPr>
              <w:t>Volunteer Role:</w:t>
            </w:r>
          </w:p>
          <w:p w14:paraId="20B2D96F" w14:textId="77777777" w:rsidR="000B7E81" w:rsidRPr="00A30166" w:rsidRDefault="000B7E81" w:rsidP="00703D26">
            <w:pPr>
              <w:rPr>
                <w:rFonts w:asciiTheme="majorHAnsi" w:hAnsiTheme="majorHAnsi" w:cstheme="majorHAnsi"/>
                <w:b/>
                <w:color w:val="000000" w:themeColor="text1"/>
              </w:rPr>
            </w:pPr>
          </w:p>
        </w:tc>
        <w:tc>
          <w:tcPr>
            <w:tcW w:w="5711" w:type="dxa"/>
          </w:tcPr>
          <w:p w14:paraId="69C23D06" w14:textId="1E08100B" w:rsidR="000B7E81" w:rsidRPr="00A30166" w:rsidRDefault="00612BA3" w:rsidP="00703D26">
            <w:pPr>
              <w:rPr>
                <w:rFonts w:asciiTheme="majorHAnsi" w:hAnsiTheme="majorHAnsi" w:cstheme="majorHAnsi"/>
                <w:color w:val="000000" w:themeColor="text1"/>
              </w:rPr>
            </w:pPr>
            <w:r w:rsidRPr="00A30166">
              <w:rPr>
                <w:rFonts w:asciiTheme="majorHAnsi" w:hAnsiTheme="majorHAnsi" w:cstheme="majorHAnsi"/>
                <w:color w:val="000000" w:themeColor="text1"/>
              </w:rPr>
              <w:t>Chair</w:t>
            </w:r>
          </w:p>
          <w:p w14:paraId="084C3E96" w14:textId="73C410AE" w:rsidR="000B7E81" w:rsidRPr="00A30166" w:rsidRDefault="000B7E81" w:rsidP="00703D26">
            <w:pPr>
              <w:rPr>
                <w:rFonts w:asciiTheme="majorHAnsi" w:hAnsiTheme="majorHAnsi" w:cstheme="majorHAnsi"/>
                <w:color w:val="000000" w:themeColor="text1"/>
              </w:rPr>
            </w:pPr>
          </w:p>
        </w:tc>
      </w:tr>
      <w:tr w:rsidR="000B7E81" w:rsidRPr="00A30166" w14:paraId="375F89FB" w14:textId="77777777" w:rsidTr="00703D26">
        <w:tc>
          <w:tcPr>
            <w:tcW w:w="3305" w:type="dxa"/>
          </w:tcPr>
          <w:p w14:paraId="3DCBB3F7" w14:textId="3C1DBB6F" w:rsidR="000B7E81" w:rsidRPr="00A30166" w:rsidRDefault="005C5DE6" w:rsidP="00703D26">
            <w:pPr>
              <w:rPr>
                <w:rFonts w:asciiTheme="majorHAnsi" w:hAnsiTheme="majorHAnsi" w:cstheme="majorHAnsi"/>
                <w:b/>
                <w:color w:val="000000" w:themeColor="text1"/>
              </w:rPr>
            </w:pPr>
            <w:r w:rsidRPr="00A30166">
              <w:rPr>
                <w:rFonts w:asciiTheme="majorHAnsi" w:hAnsiTheme="majorHAnsi" w:cstheme="majorHAnsi"/>
                <w:b/>
                <w:color w:val="000000" w:themeColor="text1"/>
              </w:rPr>
              <w:t>Committee</w:t>
            </w:r>
            <w:r w:rsidR="000B7E81" w:rsidRPr="00A30166">
              <w:rPr>
                <w:rFonts w:asciiTheme="majorHAnsi" w:hAnsiTheme="majorHAnsi" w:cstheme="majorHAnsi"/>
                <w:b/>
                <w:color w:val="000000" w:themeColor="text1"/>
              </w:rPr>
              <w:t>:</w:t>
            </w:r>
          </w:p>
          <w:p w14:paraId="4AC3EF35" w14:textId="77777777" w:rsidR="000B7E81" w:rsidRPr="00A30166" w:rsidRDefault="000B7E81" w:rsidP="00703D26">
            <w:pPr>
              <w:rPr>
                <w:rFonts w:asciiTheme="majorHAnsi" w:hAnsiTheme="majorHAnsi" w:cstheme="majorHAnsi"/>
                <w:b/>
                <w:color w:val="000000" w:themeColor="text1"/>
              </w:rPr>
            </w:pPr>
          </w:p>
        </w:tc>
        <w:tc>
          <w:tcPr>
            <w:tcW w:w="5711" w:type="dxa"/>
          </w:tcPr>
          <w:p w14:paraId="59BCB458" w14:textId="7994E1E8" w:rsidR="000B7E81" w:rsidRPr="00A30166" w:rsidRDefault="00B0419C" w:rsidP="00703D26">
            <w:pPr>
              <w:rPr>
                <w:rFonts w:asciiTheme="majorHAnsi" w:hAnsiTheme="majorHAnsi" w:cstheme="majorHAnsi"/>
                <w:color w:val="000000" w:themeColor="text1"/>
              </w:rPr>
            </w:pPr>
            <w:r w:rsidRPr="00A30166">
              <w:rPr>
                <w:rFonts w:asciiTheme="majorHAnsi" w:hAnsiTheme="majorHAnsi" w:cstheme="majorHAnsi"/>
                <w:color w:val="000000" w:themeColor="text1"/>
              </w:rPr>
              <w:t xml:space="preserve">Audit &amp; Risk </w:t>
            </w:r>
            <w:r w:rsidR="00612BA3" w:rsidRPr="00A30166">
              <w:rPr>
                <w:rFonts w:asciiTheme="majorHAnsi" w:hAnsiTheme="majorHAnsi" w:cstheme="majorHAnsi"/>
                <w:color w:val="000000" w:themeColor="text1"/>
              </w:rPr>
              <w:t>Committee</w:t>
            </w:r>
          </w:p>
        </w:tc>
      </w:tr>
      <w:tr w:rsidR="000B7E81" w:rsidRPr="00A30166" w14:paraId="00079071" w14:textId="77777777" w:rsidTr="00703D26">
        <w:tc>
          <w:tcPr>
            <w:tcW w:w="3305" w:type="dxa"/>
          </w:tcPr>
          <w:p w14:paraId="673D3F3E" w14:textId="77777777" w:rsidR="000B7E81" w:rsidRPr="00A30166" w:rsidRDefault="000B7E81" w:rsidP="00703D26">
            <w:pPr>
              <w:rPr>
                <w:rFonts w:asciiTheme="majorHAnsi" w:hAnsiTheme="majorHAnsi" w:cstheme="majorHAnsi"/>
                <w:b/>
                <w:color w:val="000000" w:themeColor="text1"/>
              </w:rPr>
            </w:pPr>
            <w:r w:rsidRPr="00A30166">
              <w:rPr>
                <w:rFonts w:asciiTheme="majorHAnsi" w:hAnsiTheme="majorHAnsi" w:cstheme="majorHAnsi"/>
                <w:b/>
                <w:color w:val="000000" w:themeColor="text1"/>
              </w:rPr>
              <w:t xml:space="preserve">Appointed by: </w:t>
            </w:r>
          </w:p>
        </w:tc>
        <w:tc>
          <w:tcPr>
            <w:tcW w:w="5711" w:type="dxa"/>
          </w:tcPr>
          <w:p w14:paraId="67A80D96" w14:textId="77777777" w:rsidR="0051562B" w:rsidRPr="00A30166" w:rsidRDefault="000B7E81" w:rsidP="00703D26">
            <w:pPr>
              <w:rPr>
                <w:rFonts w:asciiTheme="majorHAnsi" w:hAnsiTheme="majorHAnsi" w:cstheme="majorHAnsi"/>
                <w:color w:val="000000" w:themeColor="text1"/>
              </w:rPr>
            </w:pPr>
            <w:r w:rsidRPr="00A30166">
              <w:rPr>
                <w:rFonts w:asciiTheme="majorHAnsi" w:hAnsiTheme="majorHAnsi" w:cstheme="majorHAnsi"/>
                <w:color w:val="000000" w:themeColor="text1"/>
              </w:rPr>
              <w:t xml:space="preserve">The Chapter of Chichester Cathedral; </w:t>
            </w:r>
          </w:p>
          <w:p w14:paraId="0686E4E3" w14:textId="77777777" w:rsidR="000B7E81" w:rsidRPr="00A30166" w:rsidRDefault="000B7E81" w:rsidP="005C5DE6">
            <w:pPr>
              <w:rPr>
                <w:rFonts w:asciiTheme="majorHAnsi" w:hAnsiTheme="majorHAnsi" w:cstheme="majorHAnsi"/>
                <w:color w:val="000000" w:themeColor="text1"/>
              </w:rPr>
            </w:pPr>
          </w:p>
        </w:tc>
      </w:tr>
      <w:tr w:rsidR="000B7E81" w:rsidRPr="00A30166" w14:paraId="4E29280E" w14:textId="77777777" w:rsidTr="00703D26">
        <w:tc>
          <w:tcPr>
            <w:tcW w:w="3305" w:type="dxa"/>
          </w:tcPr>
          <w:p w14:paraId="3D3CE677" w14:textId="77777777" w:rsidR="000B7E81" w:rsidRPr="00A30166" w:rsidRDefault="000B7E81" w:rsidP="00703D26">
            <w:pPr>
              <w:rPr>
                <w:rFonts w:asciiTheme="majorHAnsi" w:hAnsiTheme="majorHAnsi" w:cstheme="majorHAnsi"/>
                <w:b/>
                <w:color w:val="000000" w:themeColor="text1"/>
              </w:rPr>
            </w:pPr>
            <w:r w:rsidRPr="00A30166">
              <w:rPr>
                <w:rFonts w:asciiTheme="majorHAnsi" w:hAnsiTheme="majorHAnsi" w:cstheme="majorHAnsi"/>
                <w:b/>
                <w:color w:val="000000" w:themeColor="text1"/>
              </w:rPr>
              <w:t>Date of completion:</w:t>
            </w:r>
          </w:p>
          <w:p w14:paraId="64622B89" w14:textId="77777777" w:rsidR="000B7E81" w:rsidRPr="00A30166" w:rsidRDefault="000B7E81" w:rsidP="00703D26">
            <w:pPr>
              <w:rPr>
                <w:rFonts w:asciiTheme="majorHAnsi" w:hAnsiTheme="majorHAnsi" w:cstheme="majorHAnsi"/>
                <w:b/>
                <w:color w:val="000000" w:themeColor="text1"/>
              </w:rPr>
            </w:pPr>
          </w:p>
        </w:tc>
        <w:tc>
          <w:tcPr>
            <w:tcW w:w="5711" w:type="dxa"/>
          </w:tcPr>
          <w:p w14:paraId="252D191D" w14:textId="3FE4621D" w:rsidR="000B7E81" w:rsidRPr="00A30166" w:rsidRDefault="005C5DE6" w:rsidP="00703D26">
            <w:pPr>
              <w:rPr>
                <w:rFonts w:asciiTheme="majorHAnsi" w:hAnsiTheme="majorHAnsi" w:cstheme="majorHAnsi"/>
                <w:color w:val="000000" w:themeColor="text1"/>
              </w:rPr>
            </w:pPr>
            <w:r w:rsidRPr="00A30166">
              <w:rPr>
                <w:rFonts w:asciiTheme="majorHAnsi" w:hAnsiTheme="majorHAnsi" w:cstheme="majorHAnsi"/>
                <w:color w:val="000000" w:themeColor="text1"/>
              </w:rPr>
              <w:t xml:space="preserve">December </w:t>
            </w:r>
            <w:r w:rsidR="004A6D2C" w:rsidRPr="00A30166">
              <w:rPr>
                <w:rFonts w:asciiTheme="majorHAnsi" w:hAnsiTheme="majorHAnsi" w:cstheme="majorHAnsi"/>
                <w:color w:val="000000" w:themeColor="text1"/>
              </w:rPr>
              <w:t>2024</w:t>
            </w:r>
          </w:p>
        </w:tc>
      </w:tr>
    </w:tbl>
    <w:p w14:paraId="3F9690F4" w14:textId="2DA68046" w:rsidR="000B7E81" w:rsidRPr="00A30166" w:rsidRDefault="000B7E81" w:rsidP="000B7E81">
      <w:pPr>
        <w:spacing w:line="276" w:lineRule="auto"/>
        <w:rPr>
          <w:rFonts w:asciiTheme="majorHAnsi" w:hAnsiTheme="majorHAnsi" w:cstheme="majorHAnsi"/>
        </w:rPr>
      </w:pPr>
    </w:p>
    <w:p w14:paraId="3DA8A401" w14:textId="75CC64A2" w:rsidR="00B0419C" w:rsidRPr="00A30166" w:rsidRDefault="00B0419C">
      <w:pPr>
        <w:spacing w:after="160" w:line="259" w:lineRule="auto"/>
        <w:rPr>
          <w:rFonts w:asciiTheme="majorHAnsi" w:hAnsiTheme="majorHAnsi" w:cstheme="majorHAnsi"/>
        </w:rPr>
      </w:pPr>
      <w:r w:rsidRPr="00A30166">
        <w:rPr>
          <w:rFonts w:asciiTheme="majorHAnsi" w:hAnsiTheme="majorHAnsi" w:cstheme="majorHAnsi"/>
        </w:rPr>
        <w:br w:type="page"/>
      </w:r>
    </w:p>
    <w:tbl>
      <w:tblPr>
        <w:tblStyle w:val="TableGrid"/>
        <w:tblW w:w="0" w:type="auto"/>
        <w:tblLook w:val="04A0" w:firstRow="1" w:lastRow="0" w:firstColumn="1" w:lastColumn="0" w:noHBand="0" w:noVBand="1"/>
      </w:tblPr>
      <w:tblGrid>
        <w:gridCol w:w="527"/>
        <w:gridCol w:w="8489"/>
      </w:tblGrid>
      <w:tr w:rsidR="000B7E81" w:rsidRPr="00A30166" w14:paraId="00C14E6E" w14:textId="77777777" w:rsidTr="0051562B">
        <w:tc>
          <w:tcPr>
            <w:tcW w:w="527" w:type="dxa"/>
          </w:tcPr>
          <w:p w14:paraId="551F8BD5" w14:textId="77777777" w:rsidR="000B7E81" w:rsidRPr="00A30166" w:rsidRDefault="000B7E81" w:rsidP="00703D26">
            <w:pPr>
              <w:jc w:val="right"/>
              <w:rPr>
                <w:rFonts w:asciiTheme="majorHAnsi" w:hAnsiTheme="majorHAnsi" w:cstheme="majorHAnsi"/>
                <w:b/>
              </w:rPr>
            </w:pPr>
            <w:r w:rsidRPr="00A30166">
              <w:rPr>
                <w:rFonts w:asciiTheme="majorHAnsi" w:hAnsiTheme="majorHAnsi" w:cstheme="majorHAnsi"/>
                <w:b/>
              </w:rPr>
              <w:lastRenderedPageBreak/>
              <w:t>1</w:t>
            </w:r>
          </w:p>
        </w:tc>
        <w:tc>
          <w:tcPr>
            <w:tcW w:w="8489" w:type="dxa"/>
          </w:tcPr>
          <w:p w14:paraId="364449FD" w14:textId="6630EE2D" w:rsidR="000B7E81" w:rsidRPr="00A30166" w:rsidRDefault="005C5DE6" w:rsidP="00703D26">
            <w:pPr>
              <w:rPr>
                <w:rFonts w:asciiTheme="majorHAnsi" w:hAnsiTheme="majorHAnsi" w:cstheme="majorHAnsi"/>
                <w:b/>
              </w:rPr>
            </w:pPr>
            <w:r w:rsidRPr="00A30166">
              <w:rPr>
                <w:rFonts w:asciiTheme="majorHAnsi" w:hAnsiTheme="majorHAnsi" w:cstheme="majorHAnsi"/>
                <w:b/>
              </w:rPr>
              <w:t xml:space="preserve">Overview of the </w:t>
            </w:r>
            <w:r w:rsidR="000F6A9E" w:rsidRPr="00A30166">
              <w:rPr>
                <w:rFonts w:asciiTheme="majorHAnsi" w:hAnsiTheme="majorHAnsi" w:cstheme="majorHAnsi"/>
                <w:b/>
              </w:rPr>
              <w:t>Committee and R</w:t>
            </w:r>
            <w:r w:rsidRPr="00A30166">
              <w:rPr>
                <w:rFonts w:asciiTheme="majorHAnsi" w:hAnsiTheme="majorHAnsi" w:cstheme="majorHAnsi"/>
                <w:b/>
              </w:rPr>
              <w:t>ole</w:t>
            </w:r>
          </w:p>
          <w:p w14:paraId="74D7400E" w14:textId="77777777" w:rsidR="000B7E81" w:rsidRPr="00A30166" w:rsidRDefault="000B7E81" w:rsidP="00703D26">
            <w:pPr>
              <w:rPr>
                <w:rFonts w:asciiTheme="majorHAnsi" w:hAnsiTheme="majorHAnsi" w:cstheme="majorHAnsi"/>
                <w:b/>
              </w:rPr>
            </w:pPr>
          </w:p>
        </w:tc>
      </w:tr>
      <w:tr w:rsidR="0051562B" w:rsidRPr="00A30166" w14:paraId="0E92DA34" w14:textId="77777777" w:rsidTr="0051562B">
        <w:tc>
          <w:tcPr>
            <w:tcW w:w="527" w:type="dxa"/>
          </w:tcPr>
          <w:p w14:paraId="12EA7076" w14:textId="77777777" w:rsidR="0051562B" w:rsidRPr="00A30166" w:rsidRDefault="0051562B" w:rsidP="0051562B">
            <w:pPr>
              <w:jc w:val="right"/>
              <w:rPr>
                <w:rFonts w:asciiTheme="majorHAnsi" w:hAnsiTheme="majorHAnsi" w:cstheme="majorHAnsi"/>
                <w:b/>
              </w:rPr>
            </w:pPr>
          </w:p>
        </w:tc>
        <w:tc>
          <w:tcPr>
            <w:tcW w:w="8489" w:type="dxa"/>
          </w:tcPr>
          <w:p w14:paraId="604E88D1" w14:textId="77777777" w:rsidR="00B0419C" w:rsidRPr="00A30166" w:rsidRDefault="00B0419C" w:rsidP="00B0419C">
            <w:pPr>
              <w:rPr>
                <w:rStyle w:val="Hyperlink"/>
                <w:rFonts w:asciiTheme="majorHAnsi" w:hAnsiTheme="majorHAnsi" w:cstheme="majorHAnsi"/>
              </w:rPr>
            </w:pPr>
            <w:r w:rsidRPr="00A30166">
              <w:rPr>
                <w:rFonts w:asciiTheme="majorHAnsi" w:hAnsiTheme="majorHAnsi" w:cstheme="majorHAnsi"/>
              </w:rPr>
              <w:t xml:space="preserve">The Audit &amp; Risk Committee (A&amp;RC) is a sub-committee of Chapter and is charged with responsibility for oversight of risk management processes for the Cathedral, liaising with and receiving reports from external auditors and advising Chapter on matters relating to the effective management of risk within the Cathedral.  The committee’s overall role and composition are described within the Cathedral Statutes and can be seen at: </w:t>
            </w:r>
            <w:hyperlink r:id="rId10" w:history="1">
              <w:r w:rsidRPr="00A30166">
                <w:rPr>
                  <w:rStyle w:val="Hyperlink"/>
                  <w:rFonts w:asciiTheme="majorHAnsi" w:hAnsiTheme="majorHAnsi" w:cstheme="majorHAnsi"/>
                </w:rPr>
                <w:t>Constitution and Statutes of the Cathedral Church of the Holy Trinity in Chichester | Chichester Cathedral</w:t>
              </w:r>
            </w:hyperlink>
          </w:p>
          <w:p w14:paraId="2D3CD1C1" w14:textId="77777777" w:rsidR="00B0419C" w:rsidRPr="00A30166" w:rsidRDefault="00B0419C" w:rsidP="00B0419C">
            <w:pPr>
              <w:rPr>
                <w:rStyle w:val="Hyperlink"/>
                <w:rFonts w:asciiTheme="majorHAnsi" w:hAnsiTheme="majorHAnsi" w:cstheme="majorHAnsi"/>
              </w:rPr>
            </w:pPr>
          </w:p>
          <w:p w14:paraId="093F48A5" w14:textId="7ABCBAC4" w:rsidR="00B0419C" w:rsidRPr="00A30166" w:rsidRDefault="00B0419C" w:rsidP="00B0419C">
            <w:pPr>
              <w:rPr>
                <w:rFonts w:asciiTheme="majorHAnsi" w:hAnsiTheme="majorHAnsi" w:cstheme="majorHAnsi"/>
              </w:rPr>
            </w:pPr>
            <w:r w:rsidRPr="00A30166">
              <w:rPr>
                <w:rFonts w:asciiTheme="majorHAnsi" w:hAnsiTheme="majorHAnsi" w:cstheme="majorHAnsi"/>
              </w:rPr>
              <w:t>The Chair of the A&amp;RC is responsible for ensuring that the committee operates within the requirements of the Cathedral Constitution and Statues and, in particular, within the requirements and constraints of the Cathedrals Measure 2021 (</w:t>
            </w:r>
            <w:hyperlink r:id="rId11" w:history="1">
              <w:r w:rsidRPr="00A30166">
                <w:rPr>
                  <w:rStyle w:val="Hyperlink"/>
                  <w:rFonts w:asciiTheme="majorHAnsi" w:hAnsiTheme="majorHAnsi" w:cstheme="majorHAnsi"/>
                </w:rPr>
                <w:t>Cathedrals Measure 2021 (legislation.gov.uk)</w:t>
              </w:r>
            </w:hyperlink>
            <w:r w:rsidRPr="00A30166">
              <w:rPr>
                <w:rFonts w:asciiTheme="majorHAnsi" w:hAnsiTheme="majorHAnsi" w:cstheme="majorHAnsi"/>
              </w:rPr>
              <w:t xml:space="preserve">).  Administrative support, including production of draft minutes, is provided by the Chapter Clerk.  The Cathedrals Measure states that the A&amp;RC Chair must not be a member of Chapter and the requirement for this role to be filled arises </w:t>
            </w:r>
            <w:proofErr w:type="gramStart"/>
            <w:r w:rsidRPr="00A30166">
              <w:rPr>
                <w:rFonts w:asciiTheme="majorHAnsi" w:hAnsiTheme="majorHAnsi" w:cstheme="majorHAnsi"/>
              </w:rPr>
              <w:t>as a result of</w:t>
            </w:r>
            <w:proofErr w:type="gramEnd"/>
            <w:r w:rsidRPr="00A30166">
              <w:rPr>
                <w:rFonts w:asciiTheme="majorHAnsi" w:hAnsiTheme="majorHAnsi" w:cstheme="majorHAnsi"/>
              </w:rPr>
              <w:t xml:space="preserve"> the current Chair becoming a member of Chapter. </w:t>
            </w:r>
          </w:p>
          <w:p w14:paraId="02F19720" w14:textId="77777777" w:rsidR="00B0419C" w:rsidRPr="00A30166" w:rsidRDefault="00B0419C" w:rsidP="00B0419C">
            <w:pPr>
              <w:rPr>
                <w:rFonts w:asciiTheme="majorHAnsi" w:hAnsiTheme="majorHAnsi" w:cstheme="majorHAnsi"/>
              </w:rPr>
            </w:pPr>
          </w:p>
          <w:p w14:paraId="76073BED" w14:textId="77777777" w:rsidR="0051562B" w:rsidRPr="00A30166" w:rsidRDefault="0051562B" w:rsidP="00B0419C">
            <w:pPr>
              <w:rPr>
                <w:rFonts w:asciiTheme="majorHAnsi" w:hAnsiTheme="majorHAnsi" w:cstheme="majorHAnsi"/>
                <w:b/>
              </w:rPr>
            </w:pPr>
          </w:p>
        </w:tc>
      </w:tr>
      <w:tr w:rsidR="0051562B" w:rsidRPr="00A30166" w14:paraId="41D71706" w14:textId="77777777" w:rsidTr="0051562B">
        <w:tc>
          <w:tcPr>
            <w:tcW w:w="527" w:type="dxa"/>
          </w:tcPr>
          <w:p w14:paraId="32C9ADF8" w14:textId="77777777" w:rsidR="0051562B" w:rsidRPr="00A30166" w:rsidRDefault="0051562B" w:rsidP="0051562B">
            <w:pPr>
              <w:jc w:val="right"/>
              <w:rPr>
                <w:rFonts w:asciiTheme="majorHAnsi" w:hAnsiTheme="majorHAnsi" w:cstheme="majorHAnsi"/>
                <w:b/>
              </w:rPr>
            </w:pPr>
            <w:r w:rsidRPr="00A30166">
              <w:rPr>
                <w:rFonts w:asciiTheme="majorHAnsi" w:hAnsiTheme="majorHAnsi" w:cstheme="majorHAnsi"/>
                <w:b/>
              </w:rPr>
              <w:t>2</w:t>
            </w:r>
          </w:p>
        </w:tc>
        <w:tc>
          <w:tcPr>
            <w:tcW w:w="8489" w:type="dxa"/>
          </w:tcPr>
          <w:p w14:paraId="2D6E05EF" w14:textId="381F27BE" w:rsidR="0051562B" w:rsidRPr="00A30166" w:rsidRDefault="000F6A9E" w:rsidP="0051562B">
            <w:pPr>
              <w:rPr>
                <w:rFonts w:asciiTheme="majorHAnsi" w:hAnsiTheme="majorHAnsi" w:cstheme="majorHAnsi"/>
                <w:b/>
                <w:color w:val="000000"/>
              </w:rPr>
            </w:pPr>
            <w:r w:rsidRPr="00A30166">
              <w:rPr>
                <w:rFonts w:asciiTheme="majorHAnsi" w:hAnsiTheme="majorHAnsi" w:cstheme="majorHAnsi"/>
                <w:b/>
                <w:color w:val="000000"/>
              </w:rPr>
              <w:t>Key Responsibilities</w:t>
            </w:r>
          </w:p>
          <w:p w14:paraId="40BA302D" w14:textId="77777777" w:rsidR="0051562B" w:rsidRPr="00A30166" w:rsidRDefault="0051562B" w:rsidP="0051562B">
            <w:pPr>
              <w:rPr>
                <w:rFonts w:asciiTheme="majorHAnsi" w:hAnsiTheme="majorHAnsi" w:cstheme="majorHAnsi"/>
                <w:b/>
              </w:rPr>
            </w:pPr>
          </w:p>
        </w:tc>
      </w:tr>
      <w:tr w:rsidR="0051562B" w:rsidRPr="00A30166" w14:paraId="663A1FA9" w14:textId="77777777" w:rsidTr="0051562B">
        <w:tc>
          <w:tcPr>
            <w:tcW w:w="527" w:type="dxa"/>
          </w:tcPr>
          <w:p w14:paraId="739B1180" w14:textId="77777777" w:rsidR="0051562B" w:rsidRPr="00A30166" w:rsidRDefault="0051562B" w:rsidP="0051562B">
            <w:pPr>
              <w:jc w:val="right"/>
              <w:rPr>
                <w:rFonts w:asciiTheme="majorHAnsi" w:hAnsiTheme="majorHAnsi" w:cstheme="majorHAnsi"/>
                <w:b/>
              </w:rPr>
            </w:pPr>
          </w:p>
        </w:tc>
        <w:tc>
          <w:tcPr>
            <w:tcW w:w="8489" w:type="dxa"/>
          </w:tcPr>
          <w:p w14:paraId="34D1D66B" w14:textId="169B1F26" w:rsidR="00B0419C" w:rsidRPr="00A30166" w:rsidRDefault="00B0419C" w:rsidP="00B0419C">
            <w:pPr>
              <w:pStyle w:val="ListParagraph"/>
              <w:numPr>
                <w:ilvl w:val="0"/>
                <w:numId w:val="9"/>
              </w:numPr>
              <w:spacing w:after="160" w:line="259" w:lineRule="auto"/>
              <w:rPr>
                <w:rFonts w:asciiTheme="majorHAnsi" w:hAnsiTheme="majorHAnsi" w:cstheme="majorHAnsi"/>
                <w:sz w:val="24"/>
                <w:szCs w:val="24"/>
              </w:rPr>
            </w:pPr>
            <w:r w:rsidRPr="00A30166">
              <w:rPr>
                <w:rFonts w:asciiTheme="majorHAnsi" w:hAnsiTheme="majorHAnsi" w:cstheme="majorHAnsi"/>
                <w:sz w:val="24"/>
                <w:szCs w:val="24"/>
              </w:rPr>
              <w:t>in conjunction with the Chapter Clerk, setting the agenda for all A&amp;RC meetings and initial reviewing draft minutes before circulation to other A&amp;RC members</w:t>
            </w:r>
            <w:r w:rsidR="00A30166">
              <w:rPr>
                <w:rFonts w:asciiTheme="majorHAnsi" w:hAnsiTheme="majorHAnsi" w:cstheme="majorHAnsi"/>
                <w:sz w:val="24"/>
                <w:szCs w:val="24"/>
              </w:rPr>
              <w:t>;</w:t>
            </w:r>
          </w:p>
          <w:p w14:paraId="711BA1D5" w14:textId="5806B684" w:rsidR="00B0419C" w:rsidRPr="00A30166" w:rsidRDefault="00B0419C" w:rsidP="00B0419C">
            <w:pPr>
              <w:pStyle w:val="ListParagraph"/>
              <w:numPr>
                <w:ilvl w:val="0"/>
                <w:numId w:val="9"/>
              </w:numPr>
              <w:spacing w:after="160" w:line="259" w:lineRule="auto"/>
              <w:rPr>
                <w:rFonts w:asciiTheme="majorHAnsi" w:hAnsiTheme="majorHAnsi" w:cstheme="majorHAnsi"/>
                <w:sz w:val="24"/>
                <w:szCs w:val="24"/>
              </w:rPr>
            </w:pPr>
            <w:r w:rsidRPr="00A30166">
              <w:rPr>
                <w:rFonts w:asciiTheme="majorHAnsi" w:hAnsiTheme="majorHAnsi" w:cstheme="majorHAnsi"/>
                <w:sz w:val="24"/>
                <w:szCs w:val="24"/>
              </w:rPr>
              <w:t>reporting to Chapter on key issues arising from A&amp;RC meetings, at least after each formal meeting and on an ad hoc basis should there be any matters pertaining to audit and risk to which Chapter need to be alerted between meetings.  Generally, advising Chapter on the Cathedral’s overall risk profile and trends and alerting to any new or emerging risk areas</w:t>
            </w:r>
            <w:r w:rsidR="00A30166">
              <w:rPr>
                <w:rFonts w:asciiTheme="majorHAnsi" w:hAnsiTheme="majorHAnsi" w:cstheme="majorHAnsi"/>
                <w:sz w:val="24"/>
                <w:szCs w:val="24"/>
              </w:rPr>
              <w:t>;</w:t>
            </w:r>
          </w:p>
          <w:p w14:paraId="4C1C55D9" w14:textId="1494CB42" w:rsidR="00B0419C" w:rsidRPr="00A30166" w:rsidRDefault="00B0419C" w:rsidP="00B0419C">
            <w:pPr>
              <w:pStyle w:val="ListParagraph"/>
              <w:numPr>
                <w:ilvl w:val="0"/>
                <w:numId w:val="9"/>
              </w:numPr>
              <w:spacing w:after="160" w:line="259" w:lineRule="auto"/>
              <w:rPr>
                <w:rFonts w:asciiTheme="majorHAnsi" w:hAnsiTheme="majorHAnsi" w:cstheme="majorHAnsi"/>
                <w:sz w:val="24"/>
                <w:szCs w:val="24"/>
              </w:rPr>
            </w:pPr>
            <w:r w:rsidRPr="00A30166">
              <w:rPr>
                <w:rFonts w:asciiTheme="majorHAnsi" w:hAnsiTheme="majorHAnsi" w:cstheme="majorHAnsi"/>
                <w:sz w:val="24"/>
                <w:szCs w:val="24"/>
              </w:rPr>
              <w:t>ongoing oversight of the Cathedral’s top level risk register, to ensure that the risk universe remains comprehensive, that mitigating actions (both current and required) are maintained, that risk owners engage actively in the management of their assigned risks and that both probability and impact ratings are realistic</w:t>
            </w:r>
            <w:r w:rsidR="00A30166">
              <w:rPr>
                <w:rFonts w:asciiTheme="majorHAnsi" w:hAnsiTheme="majorHAnsi" w:cstheme="majorHAnsi"/>
                <w:sz w:val="24"/>
                <w:szCs w:val="24"/>
              </w:rPr>
              <w:t>;</w:t>
            </w:r>
          </w:p>
          <w:p w14:paraId="76164E34" w14:textId="2B466CA2" w:rsidR="00B0419C" w:rsidRPr="00A30166" w:rsidRDefault="00B0419C" w:rsidP="00B0419C">
            <w:pPr>
              <w:pStyle w:val="ListParagraph"/>
              <w:numPr>
                <w:ilvl w:val="0"/>
                <w:numId w:val="9"/>
              </w:numPr>
              <w:spacing w:after="160" w:line="259" w:lineRule="auto"/>
              <w:rPr>
                <w:rFonts w:asciiTheme="majorHAnsi" w:hAnsiTheme="majorHAnsi" w:cstheme="majorHAnsi"/>
                <w:sz w:val="24"/>
                <w:szCs w:val="24"/>
              </w:rPr>
            </w:pPr>
            <w:r w:rsidRPr="00A30166">
              <w:rPr>
                <w:rFonts w:asciiTheme="majorHAnsi" w:hAnsiTheme="majorHAnsi" w:cstheme="majorHAnsi"/>
                <w:sz w:val="24"/>
                <w:szCs w:val="24"/>
              </w:rPr>
              <w:t>liaising with owners of sub-registers (e.g. HR, fabric, safeguarding, finance) to ensure that these sub-registers are maintained and that any new material risks identified at operational level are reflected in the top-level register if appropriate</w:t>
            </w:r>
            <w:r w:rsidR="00A30166">
              <w:rPr>
                <w:rFonts w:asciiTheme="majorHAnsi" w:hAnsiTheme="majorHAnsi" w:cstheme="majorHAnsi"/>
                <w:sz w:val="24"/>
                <w:szCs w:val="24"/>
              </w:rPr>
              <w:t>;</w:t>
            </w:r>
          </w:p>
          <w:p w14:paraId="50C32211" w14:textId="47C24B88" w:rsidR="00B0419C" w:rsidRDefault="00B0419C" w:rsidP="00B0419C">
            <w:pPr>
              <w:pStyle w:val="ListParagraph"/>
              <w:numPr>
                <w:ilvl w:val="0"/>
                <w:numId w:val="9"/>
              </w:numPr>
              <w:spacing w:after="160" w:line="259" w:lineRule="auto"/>
              <w:rPr>
                <w:rFonts w:asciiTheme="majorHAnsi" w:hAnsiTheme="majorHAnsi" w:cstheme="majorHAnsi"/>
                <w:sz w:val="24"/>
                <w:szCs w:val="24"/>
              </w:rPr>
            </w:pPr>
            <w:r w:rsidRPr="00A30166">
              <w:rPr>
                <w:rFonts w:asciiTheme="majorHAnsi" w:hAnsiTheme="majorHAnsi" w:cstheme="majorHAnsi"/>
                <w:sz w:val="24"/>
                <w:szCs w:val="24"/>
              </w:rPr>
              <w:t>liai</w:t>
            </w:r>
            <w:r w:rsidR="00C17DD7" w:rsidRPr="00A30166">
              <w:rPr>
                <w:rFonts w:asciiTheme="majorHAnsi" w:hAnsiTheme="majorHAnsi" w:cstheme="majorHAnsi"/>
                <w:sz w:val="24"/>
                <w:szCs w:val="24"/>
              </w:rPr>
              <w:t>s</w:t>
            </w:r>
            <w:r w:rsidRPr="00A30166">
              <w:rPr>
                <w:rFonts w:asciiTheme="majorHAnsi" w:hAnsiTheme="majorHAnsi" w:cstheme="majorHAnsi"/>
                <w:sz w:val="24"/>
                <w:szCs w:val="24"/>
              </w:rPr>
              <w:t>ing with the Cathedral’s external auditors, including detailed examination of any issues or concerns arising from the audit and agreement of any remedial actions required (in conjunction with the Communar, Bursar and Chapter as required)</w:t>
            </w:r>
            <w:r w:rsidR="00A30166">
              <w:rPr>
                <w:rFonts w:asciiTheme="majorHAnsi" w:hAnsiTheme="majorHAnsi" w:cstheme="majorHAnsi"/>
                <w:sz w:val="24"/>
                <w:szCs w:val="24"/>
              </w:rPr>
              <w:t>;</w:t>
            </w:r>
          </w:p>
          <w:p w14:paraId="23F047E3" w14:textId="77777777" w:rsidR="00A30166" w:rsidRPr="00A30166" w:rsidRDefault="00A30166" w:rsidP="00A30166">
            <w:pPr>
              <w:spacing w:after="160" w:line="259" w:lineRule="auto"/>
              <w:rPr>
                <w:rFonts w:asciiTheme="majorHAnsi" w:hAnsiTheme="majorHAnsi" w:cstheme="majorHAnsi"/>
              </w:rPr>
            </w:pPr>
          </w:p>
          <w:p w14:paraId="68FEC5B5" w14:textId="107518D4" w:rsidR="00B0419C" w:rsidRPr="00A30166" w:rsidRDefault="00C17DD7" w:rsidP="00B0419C">
            <w:pPr>
              <w:pStyle w:val="ListParagraph"/>
              <w:numPr>
                <w:ilvl w:val="0"/>
                <w:numId w:val="9"/>
              </w:numPr>
              <w:spacing w:after="160" w:line="259" w:lineRule="auto"/>
              <w:rPr>
                <w:rFonts w:asciiTheme="majorHAnsi" w:hAnsiTheme="majorHAnsi" w:cstheme="majorHAnsi"/>
                <w:sz w:val="24"/>
                <w:szCs w:val="24"/>
              </w:rPr>
            </w:pPr>
            <w:r w:rsidRPr="00A30166">
              <w:rPr>
                <w:rFonts w:asciiTheme="majorHAnsi" w:hAnsiTheme="majorHAnsi" w:cstheme="majorHAnsi"/>
                <w:sz w:val="24"/>
                <w:szCs w:val="24"/>
              </w:rPr>
              <w:lastRenderedPageBreak/>
              <w:t>m</w:t>
            </w:r>
            <w:r w:rsidR="00B0419C" w:rsidRPr="00A30166">
              <w:rPr>
                <w:rFonts w:asciiTheme="majorHAnsi" w:hAnsiTheme="majorHAnsi" w:cstheme="majorHAnsi"/>
                <w:sz w:val="24"/>
                <w:szCs w:val="24"/>
              </w:rPr>
              <w:t>aintaining contact with trustees or equivalent governors of charities and other institutions that are closely associated with the Cathedral but are constitutionally separate, to share understanding of risks that might impact on the Cathedral’s profile</w:t>
            </w:r>
            <w:r w:rsidR="00A30166">
              <w:rPr>
                <w:rFonts w:asciiTheme="majorHAnsi" w:hAnsiTheme="majorHAnsi" w:cstheme="majorHAnsi"/>
                <w:sz w:val="24"/>
                <w:szCs w:val="24"/>
              </w:rPr>
              <w:t>.</w:t>
            </w:r>
          </w:p>
          <w:p w14:paraId="224FB0B0" w14:textId="77777777" w:rsidR="00B0419C" w:rsidRPr="00A30166" w:rsidRDefault="00B0419C" w:rsidP="000F6A9E">
            <w:pPr>
              <w:spacing w:line="259" w:lineRule="auto"/>
              <w:rPr>
                <w:rFonts w:asciiTheme="majorHAnsi" w:hAnsiTheme="majorHAnsi" w:cstheme="majorHAnsi"/>
                <w:b/>
              </w:rPr>
            </w:pPr>
          </w:p>
        </w:tc>
      </w:tr>
      <w:tr w:rsidR="00C17DD7" w:rsidRPr="00A30166" w14:paraId="7CD0D632" w14:textId="77777777" w:rsidTr="0051562B">
        <w:tc>
          <w:tcPr>
            <w:tcW w:w="527" w:type="dxa"/>
          </w:tcPr>
          <w:p w14:paraId="183666AD" w14:textId="3BD3D684" w:rsidR="00C17DD7" w:rsidRPr="00A30166" w:rsidRDefault="00C17DD7" w:rsidP="00C17DD7">
            <w:pPr>
              <w:jc w:val="right"/>
              <w:rPr>
                <w:rFonts w:asciiTheme="majorHAnsi" w:hAnsiTheme="majorHAnsi" w:cstheme="majorHAnsi"/>
                <w:b/>
              </w:rPr>
            </w:pPr>
            <w:r w:rsidRPr="00A30166">
              <w:rPr>
                <w:rFonts w:asciiTheme="majorHAnsi" w:hAnsiTheme="majorHAnsi" w:cstheme="majorHAnsi"/>
                <w:b/>
              </w:rPr>
              <w:lastRenderedPageBreak/>
              <w:t>4</w:t>
            </w:r>
          </w:p>
        </w:tc>
        <w:tc>
          <w:tcPr>
            <w:tcW w:w="8489" w:type="dxa"/>
          </w:tcPr>
          <w:p w14:paraId="48D95C1F" w14:textId="77777777" w:rsidR="00C17DD7" w:rsidRPr="00A30166" w:rsidRDefault="00C17DD7" w:rsidP="00C17DD7">
            <w:pPr>
              <w:rPr>
                <w:rFonts w:asciiTheme="majorHAnsi" w:hAnsiTheme="majorHAnsi" w:cstheme="majorHAnsi"/>
                <w:b/>
              </w:rPr>
            </w:pPr>
            <w:r w:rsidRPr="00A30166">
              <w:rPr>
                <w:rFonts w:asciiTheme="majorHAnsi" w:hAnsiTheme="majorHAnsi" w:cstheme="majorHAnsi"/>
                <w:b/>
              </w:rPr>
              <w:t>Contacts</w:t>
            </w:r>
          </w:p>
          <w:p w14:paraId="7A0DC1CD" w14:textId="3F346F8E" w:rsidR="00C17DD7" w:rsidRPr="00A30166" w:rsidRDefault="00C17DD7" w:rsidP="00C17DD7">
            <w:pPr>
              <w:rPr>
                <w:rFonts w:asciiTheme="majorHAnsi" w:hAnsiTheme="majorHAnsi" w:cstheme="majorHAnsi"/>
                <w:b/>
              </w:rPr>
            </w:pPr>
          </w:p>
        </w:tc>
      </w:tr>
      <w:tr w:rsidR="00C17DD7" w:rsidRPr="00A30166" w14:paraId="1A6D7521" w14:textId="77777777" w:rsidTr="0051562B">
        <w:tc>
          <w:tcPr>
            <w:tcW w:w="527" w:type="dxa"/>
          </w:tcPr>
          <w:p w14:paraId="72B63EC3" w14:textId="77777777" w:rsidR="00C17DD7" w:rsidRPr="00A30166" w:rsidRDefault="00C17DD7" w:rsidP="00C17DD7">
            <w:pPr>
              <w:jc w:val="right"/>
              <w:rPr>
                <w:rFonts w:asciiTheme="majorHAnsi" w:hAnsiTheme="majorHAnsi" w:cstheme="majorHAnsi"/>
                <w:b/>
              </w:rPr>
            </w:pPr>
          </w:p>
        </w:tc>
        <w:tc>
          <w:tcPr>
            <w:tcW w:w="8489" w:type="dxa"/>
          </w:tcPr>
          <w:p w14:paraId="46C458B6" w14:textId="77777777" w:rsidR="00C17DD7" w:rsidRPr="00A30166" w:rsidRDefault="00C17DD7" w:rsidP="00C17DD7">
            <w:pPr>
              <w:rPr>
                <w:rFonts w:asciiTheme="majorHAnsi" w:hAnsiTheme="majorHAnsi" w:cstheme="majorHAnsi"/>
                <w:bCs/>
              </w:rPr>
            </w:pPr>
            <w:r w:rsidRPr="00A30166">
              <w:rPr>
                <w:rFonts w:asciiTheme="majorHAnsi" w:hAnsiTheme="majorHAnsi" w:cstheme="majorHAnsi"/>
                <w:bCs/>
              </w:rPr>
              <w:t>The Chapter Clerk who provides administrative support to the A&amp;RC;</w:t>
            </w:r>
          </w:p>
          <w:p w14:paraId="7345B0D9" w14:textId="050BB4DB" w:rsidR="00EB4D3A" w:rsidRPr="00A30166" w:rsidRDefault="00EB4D3A" w:rsidP="00C17DD7">
            <w:pPr>
              <w:rPr>
                <w:rFonts w:asciiTheme="majorHAnsi" w:hAnsiTheme="majorHAnsi" w:cstheme="majorHAnsi"/>
                <w:bCs/>
              </w:rPr>
            </w:pPr>
            <w:r w:rsidRPr="00A30166">
              <w:rPr>
                <w:rFonts w:asciiTheme="majorHAnsi" w:hAnsiTheme="majorHAnsi" w:cstheme="majorHAnsi"/>
                <w:bCs/>
              </w:rPr>
              <w:t>Members of the A&amp;RC</w:t>
            </w:r>
            <w:r w:rsidR="00A30166" w:rsidRPr="00A30166">
              <w:rPr>
                <w:rFonts w:asciiTheme="majorHAnsi" w:hAnsiTheme="majorHAnsi" w:cstheme="majorHAnsi"/>
                <w:bCs/>
              </w:rPr>
              <w:t xml:space="preserve"> who are both volunteers and employees;</w:t>
            </w:r>
          </w:p>
          <w:p w14:paraId="2BDB7C5C" w14:textId="3F5A2B7C" w:rsidR="00C17DD7" w:rsidRPr="00A30166" w:rsidRDefault="001C777D" w:rsidP="00C17DD7">
            <w:pPr>
              <w:rPr>
                <w:rFonts w:asciiTheme="majorHAnsi" w:hAnsiTheme="majorHAnsi" w:cstheme="majorHAnsi"/>
                <w:bCs/>
              </w:rPr>
            </w:pPr>
            <w:r w:rsidRPr="00A30166">
              <w:rPr>
                <w:rFonts w:asciiTheme="majorHAnsi" w:hAnsiTheme="majorHAnsi" w:cstheme="majorHAnsi"/>
                <w:bCs/>
              </w:rPr>
              <w:t>Members of the Chapter</w:t>
            </w:r>
            <w:r w:rsidR="006F5760">
              <w:rPr>
                <w:rFonts w:asciiTheme="majorHAnsi" w:hAnsiTheme="majorHAnsi" w:cstheme="majorHAnsi"/>
                <w:bCs/>
              </w:rPr>
              <w:t xml:space="preserve">, </w:t>
            </w:r>
            <w:r w:rsidRPr="00A30166">
              <w:rPr>
                <w:rFonts w:asciiTheme="majorHAnsi" w:hAnsiTheme="majorHAnsi" w:cstheme="majorHAnsi"/>
                <w:bCs/>
              </w:rPr>
              <w:t>the Communar and Bursar;</w:t>
            </w:r>
          </w:p>
          <w:p w14:paraId="4AB541E5" w14:textId="77777777" w:rsidR="00A40B2A" w:rsidRPr="00A30166" w:rsidRDefault="008362BA" w:rsidP="00C17DD7">
            <w:pPr>
              <w:rPr>
                <w:rFonts w:asciiTheme="majorHAnsi" w:hAnsiTheme="majorHAnsi" w:cstheme="majorHAnsi"/>
                <w:bCs/>
              </w:rPr>
            </w:pPr>
            <w:r w:rsidRPr="00A30166">
              <w:rPr>
                <w:rFonts w:asciiTheme="majorHAnsi" w:hAnsiTheme="majorHAnsi" w:cstheme="majorHAnsi"/>
                <w:bCs/>
              </w:rPr>
              <w:t>Members of staff who are responsible for risk registers and others</w:t>
            </w:r>
            <w:r w:rsidR="00A40B2A" w:rsidRPr="00A30166">
              <w:rPr>
                <w:rFonts w:asciiTheme="majorHAnsi" w:hAnsiTheme="majorHAnsi" w:cstheme="majorHAnsi"/>
                <w:bCs/>
              </w:rPr>
              <w:t>;</w:t>
            </w:r>
          </w:p>
          <w:p w14:paraId="202396D3" w14:textId="105DD7A0" w:rsidR="001C777D" w:rsidRPr="00A30166" w:rsidRDefault="00A40B2A" w:rsidP="00C17DD7">
            <w:pPr>
              <w:rPr>
                <w:rFonts w:asciiTheme="majorHAnsi" w:hAnsiTheme="majorHAnsi" w:cstheme="majorHAnsi"/>
                <w:bCs/>
              </w:rPr>
            </w:pPr>
            <w:r w:rsidRPr="00A30166">
              <w:rPr>
                <w:rFonts w:asciiTheme="majorHAnsi" w:hAnsiTheme="majorHAnsi" w:cstheme="majorHAnsi"/>
                <w:bCs/>
              </w:rPr>
              <w:t>External auditors</w:t>
            </w:r>
            <w:r w:rsidR="00EB4D3A" w:rsidRPr="00A30166">
              <w:rPr>
                <w:rFonts w:asciiTheme="majorHAnsi" w:hAnsiTheme="majorHAnsi" w:cstheme="majorHAnsi"/>
                <w:bCs/>
              </w:rPr>
              <w:t>;</w:t>
            </w:r>
            <w:r w:rsidRPr="00A30166">
              <w:rPr>
                <w:rFonts w:asciiTheme="majorHAnsi" w:hAnsiTheme="majorHAnsi" w:cstheme="majorHAnsi"/>
                <w:bCs/>
              </w:rPr>
              <w:t xml:space="preserve"> </w:t>
            </w:r>
          </w:p>
          <w:p w14:paraId="7B4FBCE5" w14:textId="3D0E9933" w:rsidR="00EB4D3A" w:rsidRPr="00A30166" w:rsidRDefault="00A30166" w:rsidP="00C17DD7">
            <w:pPr>
              <w:rPr>
                <w:rFonts w:asciiTheme="majorHAnsi" w:hAnsiTheme="majorHAnsi" w:cstheme="majorHAnsi"/>
              </w:rPr>
            </w:pPr>
            <w:r w:rsidRPr="00A30166">
              <w:rPr>
                <w:rFonts w:asciiTheme="majorHAnsi" w:hAnsiTheme="majorHAnsi" w:cstheme="majorHAnsi"/>
              </w:rPr>
              <w:t>Trustees or equivalent governors of charities and other institutions that are closely associated with the Cathedral.</w:t>
            </w:r>
          </w:p>
          <w:p w14:paraId="5878682B" w14:textId="77777777" w:rsidR="00A30166" w:rsidRPr="00A30166" w:rsidRDefault="00A30166" w:rsidP="00C17DD7">
            <w:pPr>
              <w:rPr>
                <w:rFonts w:asciiTheme="majorHAnsi" w:hAnsiTheme="majorHAnsi" w:cstheme="majorHAnsi"/>
              </w:rPr>
            </w:pPr>
          </w:p>
          <w:p w14:paraId="5492AFC1" w14:textId="409AEF8F" w:rsidR="00A30166" w:rsidRPr="00A30166" w:rsidRDefault="00A30166" w:rsidP="00C17DD7">
            <w:pPr>
              <w:rPr>
                <w:rFonts w:asciiTheme="majorHAnsi" w:hAnsiTheme="majorHAnsi" w:cstheme="majorHAnsi"/>
                <w:bCs/>
              </w:rPr>
            </w:pPr>
          </w:p>
        </w:tc>
      </w:tr>
      <w:tr w:rsidR="00C17DD7" w:rsidRPr="00A30166" w14:paraId="67111C55" w14:textId="77777777" w:rsidTr="0051562B">
        <w:tc>
          <w:tcPr>
            <w:tcW w:w="527" w:type="dxa"/>
          </w:tcPr>
          <w:p w14:paraId="75FD1BDF" w14:textId="619EA436" w:rsidR="00C17DD7" w:rsidRPr="00A30166" w:rsidRDefault="00C17DD7" w:rsidP="00C17DD7">
            <w:pPr>
              <w:jc w:val="right"/>
              <w:rPr>
                <w:rFonts w:asciiTheme="majorHAnsi" w:hAnsiTheme="majorHAnsi" w:cstheme="majorHAnsi"/>
                <w:b/>
                <w:color w:val="000000" w:themeColor="text1"/>
              </w:rPr>
            </w:pPr>
            <w:r w:rsidRPr="00A30166">
              <w:rPr>
                <w:rFonts w:asciiTheme="majorHAnsi" w:hAnsiTheme="majorHAnsi" w:cstheme="majorHAnsi"/>
                <w:b/>
                <w:color w:val="000000" w:themeColor="text1"/>
              </w:rPr>
              <w:t>5</w:t>
            </w:r>
          </w:p>
        </w:tc>
        <w:tc>
          <w:tcPr>
            <w:tcW w:w="8489" w:type="dxa"/>
          </w:tcPr>
          <w:p w14:paraId="0A233D5D" w14:textId="77777777" w:rsidR="00C17DD7" w:rsidRPr="00A30166" w:rsidRDefault="00C17DD7" w:rsidP="00C17DD7">
            <w:pPr>
              <w:rPr>
                <w:rFonts w:asciiTheme="majorHAnsi" w:hAnsiTheme="majorHAnsi" w:cstheme="majorHAnsi"/>
                <w:b/>
                <w:color w:val="000000" w:themeColor="text1"/>
              </w:rPr>
            </w:pPr>
            <w:r w:rsidRPr="00A30166">
              <w:rPr>
                <w:rFonts w:asciiTheme="majorHAnsi" w:hAnsiTheme="majorHAnsi" w:cstheme="majorHAnsi"/>
                <w:b/>
                <w:color w:val="000000" w:themeColor="text1"/>
              </w:rPr>
              <w:t>Special Requirements</w:t>
            </w:r>
          </w:p>
          <w:p w14:paraId="04F5DC4D" w14:textId="77777777" w:rsidR="00C17DD7" w:rsidRPr="00A30166" w:rsidRDefault="00C17DD7" w:rsidP="00C17DD7">
            <w:pPr>
              <w:rPr>
                <w:rFonts w:asciiTheme="majorHAnsi" w:hAnsiTheme="majorHAnsi" w:cstheme="majorHAnsi"/>
                <w:b/>
                <w:color w:val="000000" w:themeColor="text1"/>
              </w:rPr>
            </w:pPr>
          </w:p>
        </w:tc>
      </w:tr>
      <w:tr w:rsidR="00C17DD7" w:rsidRPr="00A30166" w14:paraId="43F20BD8" w14:textId="77777777" w:rsidTr="0051562B">
        <w:tc>
          <w:tcPr>
            <w:tcW w:w="527" w:type="dxa"/>
          </w:tcPr>
          <w:p w14:paraId="1678E916" w14:textId="77777777" w:rsidR="00C17DD7" w:rsidRPr="00A30166" w:rsidRDefault="00C17DD7" w:rsidP="00C17DD7">
            <w:pPr>
              <w:jc w:val="right"/>
              <w:rPr>
                <w:rFonts w:asciiTheme="majorHAnsi" w:hAnsiTheme="majorHAnsi" w:cstheme="majorHAnsi"/>
                <w:b/>
                <w:color w:val="000000" w:themeColor="text1"/>
              </w:rPr>
            </w:pPr>
          </w:p>
        </w:tc>
        <w:tc>
          <w:tcPr>
            <w:tcW w:w="8489" w:type="dxa"/>
          </w:tcPr>
          <w:p w14:paraId="43401ABB" w14:textId="6D707288" w:rsidR="00C17DD7" w:rsidRPr="00A30166" w:rsidRDefault="00A30166" w:rsidP="00C17DD7">
            <w:pPr>
              <w:rPr>
                <w:rFonts w:asciiTheme="majorHAnsi" w:hAnsiTheme="majorHAnsi" w:cstheme="majorHAnsi"/>
                <w:color w:val="000000" w:themeColor="text1"/>
              </w:rPr>
            </w:pPr>
            <w:r w:rsidRPr="00A30166">
              <w:rPr>
                <w:rFonts w:asciiTheme="majorHAnsi" w:hAnsiTheme="majorHAnsi" w:cstheme="majorHAnsi"/>
                <w:color w:val="000000" w:themeColor="text1"/>
              </w:rPr>
              <w:t xml:space="preserve">The </w:t>
            </w:r>
            <w:r w:rsidR="00C17DD7" w:rsidRPr="00A30166">
              <w:rPr>
                <w:rFonts w:asciiTheme="majorHAnsi" w:hAnsiTheme="majorHAnsi" w:cstheme="majorHAnsi"/>
                <w:color w:val="000000" w:themeColor="text1"/>
              </w:rPr>
              <w:t xml:space="preserve">post-holder </w:t>
            </w:r>
            <w:r w:rsidRPr="00A30166">
              <w:rPr>
                <w:rFonts w:asciiTheme="majorHAnsi" w:hAnsiTheme="majorHAnsi" w:cstheme="majorHAnsi"/>
                <w:color w:val="000000" w:themeColor="text1"/>
              </w:rPr>
              <w:t xml:space="preserve">is not </w:t>
            </w:r>
            <w:r w:rsidR="00C17DD7" w:rsidRPr="00A30166">
              <w:rPr>
                <w:rFonts w:asciiTheme="majorHAnsi" w:hAnsiTheme="majorHAnsi" w:cstheme="majorHAnsi"/>
                <w:color w:val="000000" w:themeColor="text1"/>
              </w:rPr>
              <w:t>required to be a communicant member of the Church of England</w:t>
            </w:r>
            <w:r w:rsidRPr="00A30166">
              <w:rPr>
                <w:rFonts w:asciiTheme="majorHAnsi" w:hAnsiTheme="majorHAnsi" w:cstheme="majorHAnsi"/>
                <w:color w:val="000000" w:themeColor="text1"/>
              </w:rPr>
              <w:t xml:space="preserve"> but should be sympathetic to our mission.</w:t>
            </w:r>
          </w:p>
          <w:p w14:paraId="0D4E45A3" w14:textId="77777777" w:rsidR="00C17DD7" w:rsidRPr="00A30166" w:rsidRDefault="00C17DD7" w:rsidP="00C17DD7">
            <w:pPr>
              <w:rPr>
                <w:rFonts w:asciiTheme="majorHAnsi" w:hAnsiTheme="majorHAnsi" w:cstheme="majorHAnsi"/>
                <w:color w:val="000000" w:themeColor="text1"/>
              </w:rPr>
            </w:pPr>
          </w:p>
          <w:p w14:paraId="0ED23F8E" w14:textId="071B2134" w:rsidR="00C17DD7" w:rsidRPr="00A30166" w:rsidRDefault="00A30166" w:rsidP="00C17DD7">
            <w:pPr>
              <w:rPr>
                <w:rFonts w:asciiTheme="majorHAnsi" w:hAnsiTheme="majorHAnsi" w:cstheme="majorHAnsi"/>
                <w:color w:val="000000" w:themeColor="text1"/>
              </w:rPr>
            </w:pPr>
            <w:r w:rsidRPr="00A30166">
              <w:rPr>
                <w:rFonts w:asciiTheme="majorHAnsi" w:hAnsiTheme="majorHAnsi" w:cstheme="majorHAnsi"/>
                <w:color w:val="000000" w:themeColor="text1"/>
              </w:rPr>
              <w:t xml:space="preserve">The appointment is for an initial period of </w:t>
            </w:r>
            <w:r w:rsidR="00C17DD7" w:rsidRPr="00A30166">
              <w:rPr>
                <w:rFonts w:asciiTheme="majorHAnsi" w:hAnsiTheme="majorHAnsi" w:cstheme="majorHAnsi"/>
                <w:color w:val="000000" w:themeColor="text1"/>
              </w:rPr>
              <w:t>3 years period with the option of reappointment for a further 3 years.</w:t>
            </w:r>
          </w:p>
          <w:p w14:paraId="3DAF332D" w14:textId="77777777" w:rsidR="00A30166" w:rsidRPr="00A30166" w:rsidRDefault="00A30166" w:rsidP="00C17DD7">
            <w:pPr>
              <w:rPr>
                <w:rFonts w:asciiTheme="majorHAnsi" w:hAnsiTheme="majorHAnsi" w:cstheme="majorHAnsi"/>
                <w:color w:val="000000" w:themeColor="text1"/>
              </w:rPr>
            </w:pPr>
          </w:p>
          <w:p w14:paraId="3508BACD" w14:textId="1E93F3A9" w:rsidR="00A30166" w:rsidRPr="00A30166" w:rsidRDefault="00A30166" w:rsidP="00A30166">
            <w:pPr>
              <w:rPr>
                <w:rFonts w:asciiTheme="majorHAnsi" w:hAnsiTheme="majorHAnsi" w:cstheme="majorHAnsi"/>
                <w:color w:val="000000" w:themeColor="text1"/>
              </w:rPr>
            </w:pPr>
            <w:r w:rsidRPr="00A30166">
              <w:rPr>
                <w:rFonts w:asciiTheme="majorHAnsi" w:hAnsiTheme="majorHAnsi" w:cstheme="majorHAnsi"/>
                <w:color w:val="000000" w:themeColor="text1"/>
              </w:rPr>
              <w:t>In addition to the specific responsibilities in relation to the A&amp;RC, the Chair is also a member of the Safeguarding Management Committee (SMC).</w:t>
            </w:r>
          </w:p>
          <w:p w14:paraId="2C85F2FE" w14:textId="77777777" w:rsidR="00C17DD7" w:rsidRPr="00A30166" w:rsidRDefault="00C17DD7" w:rsidP="00C17DD7">
            <w:pPr>
              <w:rPr>
                <w:rFonts w:asciiTheme="majorHAnsi" w:hAnsiTheme="majorHAnsi" w:cstheme="majorHAnsi"/>
                <w:color w:val="000000" w:themeColor="text1"/>
              </w:rPr>
            </w:pPr>
          </w:p>
          <w:p w14:paraId="70530965" w14:textId="77777777" w:rsidR="00C17DD7" w:rsidRPr="00A30166" w:rsidRDefault="00C17DD7" w:rsidP="00C17DD7">
            <w:pPr>
              <w:rPr>
                <w:rFonts w:asciiTheme="majorHAnsi" w:hAnsiTheme="majorHAnsi" w:cstheme="majorHAnsi"/>
                <w:color w:val="000000" w:themeColor="text1"/>
              </w:rPr>
            </w:pPr>
            <w:r w:rsidRPr="00A30166">
              <w:rPr>
                <w:rFonts w:asciiTheme="majorHAnsi" w:hAnsiTheme="majorHAnsi" w:cstheme="majorHAnsi"/>
                <w:color w:val="000000" w:themeColor="text1"/>
              </w:rPr>
              <w:t>The A&amp;RC currently meets three times per year (likely to increase to four in 2025) and the SMC four times per year (likely to increase to five).  For the role to be fulfilled effectively, the Chair of the A&amp;RC needs to maintain active contact with the senior management of the Cathedral and with trustees etc of associated entities, as well as for ad hoc reporting and meetings.  Time required for this will vary month to month, but time should be available for ongoing contact, in addition to preparation for and attendance at formal meetings.</w:t>
            </w:r>
          </w:p>
          <w:p w14:paraId="3892BC6A" w14:textId="77777777" w:rsidR="00C17DD7" w:rsidRPr="00A30166" w:rsidRDefault="00C17DD7" w:rsidP="00C17DD7">
            <w:pPr>
              <w:rPr>
                <w:rFonts w:asciiTheme="majorHAnsi" w:hAnsiTheme="majorHAnsi" w:cstheme="majorHAnsi"/>
                <w:b/>
                <w:color w:val="000000" w:themeColor="text1"/>
              </w:rPr>
            </w:pPr>
          </w:p>
          <w:p w14:paraId="54F13102" w14:textId="77777777" w:rsidR="00C17DD7" w:rsidRPr="00A30166" w:rsidRDefault="00C17DD7" w:rsidP="00A30166">
            <w:pPr>
              <w:rPr>
                <w:rFonts w:asciiTheme="majorHAnsi" w:hAnsiTheme="majorHAnsi" w:cstheme="majorHAnsi"/>
                <w:b/>
                <w:color w:val="000000" w:themeColor="text1"/>
              </w:rPr>
            </w:pPr>
          </w:p>
        </w:tc>
      </w:tr>
      <w:tr w:rsidR="00C17DD7" w:rsidRPr="00A30166" w14:paraId="280C12A2" w14:textId="77777777" w:rsidTr="0051562B">
        <w:tc>
          <w:tcPr>
            <w:tcW w:w="527" w:type="dxa"/>
          </w:tcPr>
          <w:p w14:paraId="37BD2972" w14:textId="77777777" w:rsidR="00C17DD7" w:rsidRPr="00A30166" w:rsidRDefault="00C17DD7" w:rsidP="00C17DD7">
            <w:pPr>
              <w:jc w:val="right"/>
              <w:rPr>
                <w:rFonts w:asciiTheme="majorHAnsi" w:hAnsiTheme="majorHAnsi" w:cstheme="majorHAnsi"/>
                <w:b/>
              </w:rPr>
            </w:pPr>
            <w:r w:rsidRPr="00A30166">
              <w:rPr>
                <w:rFonts w:asciiTheme="majorHAnsi" w:hAnsiTheme="majorHAnsi" w:cstheme="majorHAnsi"/>
                <w:b/>
              </w:rPr>
              <w:t>6</w:t>
            </w:r>
          </w:p>
        </w:tc>
        <w:tc>
          <w:tcPr>
            <w:tcW w:w="8489" w:type="dxa"/>
          </w:tcPr>
          <w:p w14:paraId="6EEBDB4B" w14:textId="77777777" w:rsidR="00C17DD7" w:rsidRPr="00A30166" w:rsidRDefault="00C17DD7" w:rsidP="00C17DD7">
            <w:pPr>
              <w:rPr>
                <w:rFonts w:asciiTheme="majorHAnsi" w:hAnsiTheme="majorHAnsi" w:cstheme="majorHAnsi"/>
                <w:b/>
              </w:rPr>
            </w:pPr>
            <w:r w:rsidRPr="00A30166">
              <w:rPr>
                <w:rFonts w:asciiTheme="majorHAnsi" w:hAnsiTheme="majorHAnsi" w:cstheme="majorHAnsi"/>
                <w:b/>
              </w:rPr>
              <w:t>Skills and Experience</w:t>
            </w:r>
          </w:p>
          <w:p w14:paraId="6948C720" w14:textId="77777777" w:rsidR="00C17DD7" w:rsidRPr="00A30166" w:rsidRDefault="00C17DD7" w:rsidP="00C17DD7">
            <w:pPr>
              <w:rPr>
                <w:rFonts w:asciiTheme="majorHAnsi" w:hAnsiTheme="majorHAnsi" w:cstheme="majorHAnsi"/>
                <w:b/>
              </w:rPr>
            </w:pPr>
          </w:p>
        </w:tc>
      </w:tr>
      <w:tr w:rsidR="00C17DD7" w:rsidRPr="00A30166" w14:paraId="03C49E0B" w14:textId="77777777" w:rsidTr="0051562B">
        <w:tc>
          <w:tcPr>
            <w:tcW w:w="527" w:type="dxa"/>
          </w:tcPr>
          <w:p w14:paraId="72339BED" w14:textId="77777777" w:rsidR="00C17DD7" w:rsidRPr="00A30166" w:rsidRDefault="00C17DD7" w:rsidP="00C17DD7">
            <w:pPr>
              <w:jc w:val="right"/>
              <w:rPr>
                <w:rFonts w:asciiTheme="majorHAnsi" w:hAnsiTheme="majorHAnsi" w:cstheme="majorHAnsi"/>
                <w:b/>
              </w:rPr>
            </w:pPr>
          </w:p>
          <w:p w14:paraId="40F1D373" w14:textId="77777777" w:rsidR="00C17DD7" w:rsidRPr="00A30166" w:rsidRDefault="00C17DD7" w:rsidP="00C17DD7">
            <w:pPr>
              <w:jc w:val="right"/>
              <w:rPr>
                <w:rFonts w:asciiTheme="majorHAnsi" w:hAnsiTheme="majorHAnsi" w:cstheme="majorHAnsi"/>
                <w:b/>
              </w:rPr>
            </w:pPr>
          </w:p>
          <w:p w14:paraId="1849C277" w14:textId="77777777" w:rsidR="00C17DD7" w:rsidRPr="00A30166" w:rsidRDefault="00C17DD7" w:rsidP="00C17DD7">
            <w:pPr>
              <w:jc w:val="right"/>
              <w:rPr>
                <w:rFonts w:asciiTheme="majorHAnsi" w:hAnsiTheme="majorHAnsi" w:cstheme="majorHAnsi"/>
                <w:b/>
              </w:rPr>
            </w:pPr>
          </w:p>
          <w:p w14:paraId="60B600FB" w14:textId="77777777" w:rsidR="00C17DD7" w:rsidRPr="00A30166" w:rsidRDefault="00C17DD7" w:rsidP="00C17DD7">
            <w:pPr>
              <w:jc w:val="right"/>
              <w:rPr>
                <w:rFonts w:asciiTheme="majorHAnsi" w:hAnsiTheme="majorHAnsi" w:cstheme="majorHAnsi"/>
                <w:b/>
              </w:rPr>
            </w:pPr>
          </w:p>
          <w:p w14:paraId="41508E67" w14:textId="77777777" w:rsidR="00C17DD7" w:rsidRPr="00A30166" w:rsidRDefault="00C17DD7" w:rsidP="00C17DD7">
            <w:pPr>
              <w:jc w:val="right"/>
              <w:rPr>
                <w:rFonts w:asciiTheme="majorHAnsi" w:hAnsiTheme="majorHAnsi" w:cstheme="majorHAnsi"/>
                <w:b/>
              </w:rPr>
            </w:pPr>
          </w:p>
          <w:p w14:paraId="23FC9E19" w14:textId="77777777" w:rsidR="00C17DD7" w:rsidRPr="00A30166" w:rsidRDefault="00C17DD7" w:rsidP="00C17DD7">
            <w:pPr>
              <w:jc w:val="right"/>
              <w:rPr>
                <w:rFonts w:asciiTheme="majorHAnsi" w:hAnsiTheme="majorHAnsi" w:cstheme="majorHAnsi"/>
                <w:b/>
              </w:rPr>
            </w:pPr>
          </w:p>
        </w:tc>
        <w:tc>
          <w:tcPr>
            <w:tcW w:w="8489" w:type="dxa"/>
          </w:tcPr>
          <w:p w14:paraId="360C3741" w14:textId="42512596" w:rsidR="00C17DD7" w:rsidRPr="00A30166" w:rsidRDefault="001527B9" w:rsidP="00A30166">
            <w:pPr>
              <w:pStyle w:val="ListParagraph"/>
              <w:numPr>
                <w:ilvl w:val="0"/>
                <w:numId w:val="10"/>
              </w:numPr>
              <w:spacing w:after="160" w:line="259" w:lineRule="auto"/>
              <w:rPr>
                <w:rFonts w:asciiTheme="majorHAnsi" w:hAnsiTheme="majorHAnsi" w:cstheme="majorHAnsi"/>
                <w:sz w:val="24"/>
                <w:szCs w:val="24"/>
              </w:rPr>
            </w:pPr>
            <w:r>
              <w:rPr>
                <w:rFonts w:asciiTheme="majorHAnsi" w:hAnsiTheme="majorHAnsi" w:cstheme="majorHAnsi"/>
                <w:sz w:val="24"/>
                <w:szCs w:val="24"/>
              </w:rPr>
              <w:t>r</w:t>
            </w:r>
            <w:r w:rsidR="00C17DD7" w:rsidRPr="00A30166">
              <w:rPr>
                <w:rFonts w:asciiTheme="majorHAnsi" w:hAnsiTheme="majorHAnsi" w:cstheme="majorHAnsi"/>
                <w:sz w:val="24"/>
                <w:szCs w:val="24"/>
              </w:rPr>
              <w:t>ecent, relevant financial experience, which may have been gained in either a line management role or an audit, oversight or governance capacity</w:t>
            </w:r>
            <w:r w:rsidR="00A30166">
              <w:rPr>
                <w:rFonts w:asciiTheme="majorHAnsi" w:hAnsiTheme="majorHAnsi" w:cstheme="majorHAnsi"/>
                <w:sz w:val="24"/>
                <w:szCs w:val="24"/>
              </w:rPr>
              <w:t>;</w:t>
            </w:r>
          </w:p>
          <w:p w14:paraId="0DB09BBF" w14:textId="48ECF0E1" w:rsidR="00C17DD7" w:rsidRPr="00A30166" w:rsidRDefault="001527B9" w:rsidP="00A30166">
            <w:pPr>
              <w:pStyle w:val="ListParagraph"/>
              <w:numPr>
                <w:ilvl w:val="0"/>
                <w:numId w:val="10"/>
              </w:numPr>
              <w:spacing w:after="160" w:line="259" w:lineRule="auto"/>
              <w:rPr>
                <w:rFonts w:asciiTheme="majorHAnsi" w:hAnsiTheme="majorHAnsi" w:cstheme="majorHAnsi"/>
                <w:sz w:val="24"/>
                <w:szCs w:val="24"/>
              </w:rPr>
            </w:pPr>
            <w:r>
              <w:rPr>
                <w:rFonts w:asciiTheme="majorHAnsi" w:hAnsiTheme="majorHAnsi" w:cstheme="majorHAnsi"/>
                <w:sz w:val="24"/>
                <w:szCs w:val="24"/>
              </w:rPr>
              <w:t>d</w:t>
            </w:r>
            <w:r w:rsidR="00C17DD7" w:rsidRPr="00A30166">
              <w:rPr>
                <w:rFonts w:asciiTheme="majorHAnsi" w:hAnsiTheme="majorHAnsi" w:cstheme="majorHAnsi"/>
                <w:sz w:val="24"/>
                <w:szCs w:val="24"/>
              </w:rPr>
              <w:t>emonstrable knowledge and experience of risk management principles in both operational and financial contexts</w:t>
            </w:r>
            <w:r w:rsidR="00A30166">
              <w:rPr>
                <w:rFonts w:asciiTheme="majorHAnsi" w:hAnsiTheme="majorHAnsi" w:cstheme="majorHAnsi"/>
                <w:sz w:val="24"/>
                <w:szCs w:val="24"/>
              </w:rPr>
              <w:t>;</w:t>
            </w:r>
          </w:p>
          <w:p w14:paraId="2A39BAEB" w14:textId="5CB71550" w:rsidR="00C17DD7" w:rsidRPr="00A30166" w:rsidRDefault="001527B9" w:rsidP="00B56414">
            <w:pPr>
              <w:pStyle w:val="ListParagraph"/>
              <w:numPr>
                <w:ilvl w:val="0"/>
                <w:numId w:val="10"/>
              </w:numPr>
              <w:spacing w:after="160" w:line="259" w:lineRule="auto"/>
              <w:rPr>
                <w:rFonts w:asciiTheme="majorHAnsi" w:hAnsiTheme="majorHAnsi" w:cstheme="majorHAnsi"/>
                <w:bCs/>
              </w:rPr>
            </w:pPr>
            <w:r>
              <w:rPr>
                <w:rFonts w:asciiTheme="majorHAnsi" w:hAnsiTheme="majorHAnsi" w:cstheme="majorHAnsi"/>
                <w:sz w:val="24"/>
                <w:szCs w:val="24"/>
              </w:rPr>
              <w:t>i</w:t>
            </w:r>
            <w:r w:rsidR="00C17DD7" w:rsidRPr="00A30166">
              <w:rPr>
                <w:rFonts w:asciiTheme="majorHAnsi" w:hAnsiTheme="majorHAnsi" w:cstheme="majorHAnsi"/>
                <w:sz w:val="24"/>
                <w:szCs w:val="24"/>
              </w:rPr>
              <w:t xml:space="preserve">deally, an appreciation and recent experience of the </w:t>
            </w:r>
            <w:proofErr w:type="gramStart"/>
            <w:r w:rsidR="00C17DD7" w:rsidRPr="00A30166">
              <w:rPr>
                <w:rFonts w:asciiTheme="majorHAnsi" w:hAnsiTheme="majorHAnsi" w:cstheme="majorHAnsi"/>
                <w:sz w:val="24"/>
                <w:szCs w:val="24"/>
              </w:rPr>
              <w:t>particular financial</w:t>
            </w:r>
            <w:proofErr w:type="gramEnd"/>
            <w:r w:rsidR="00C17DD7" w:rsidRPr="00A30166">
              <w:rPr>
                <w:rFonts w:asciiTheme="majorHAnsi" w:hAnsiTheme="majorHAnsi" w:cstheme="majorHAnsi"/>
                <w:sz w:val="24"/>
                <w:szCs w:val="24"/>
              </w:rPr>
              <w:t xml:space="preserve"> and operational challenges faced by Third Sector organisations</w:t>
            </w:r>
            <w:r w:rsidR="00A30166">
              <w:rPr>
                <w:rFonts w:asciiTheme="majorHAnsi" w:hAnsiTheme="majorHAnsi" w:cstheme="majorHAnsi"/>
                <w:sz w:val="24"/>
                <w:szCs w:val="24"/>
              </w:rPr>
              <w:t>.</w:t>
            </w:r>
          </w:p>
        </w:tc>
      </w:tr>
    </w:tbl>
    <w:p w14:paraId="49971419" w14:textId="75190DDC" w:rsidR="00E76479" w:rsidRPr="00A30166" w:rsidRDefault="00E76479">
      <w:pPr>
        <w:rPr>
          <w:rFonts w:asciiTheme="majorHAnsi" w:hAnsiTheme="majorHAnsi" w:cstheme="majorHAnsi"/>
        </w:rPr>
      </w:pPr>
    </w:p>
    <w:sectPr w:rsidR="00E76479" w:rsidRPr="00A3016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8EB6C" w14:textId="77777777" w:rsidR="00A74239" w:rsidRDefault="00A74239" w:rsidP="000B7E81">
      <w:r>
        <w:separator/>
      </w:r>
    </w:p>
  </w:endnote>
  <w:endnote w:type="continuationSeparator" w:id="0">
    <w:p w14:paraId="38097073" w14:textId="77777777" w:rsidR="00A74239" w:rsidRDefault="00A74239" w:rsidP="000B7E81">
      <w:r>
        <w:continuationSeparator/>
      </w:r>
    </w:p>
  </w:endnote>
  <w:endnote w:type="continuationNotice" w:id="1">
    <w:p w14:paraId="7226BD21" w14:textId="77777777" w:rsidR="00A74239" w:rsidRDefault="00A74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Omega">
    <w:altName w:val="Century Gothic"/>
    <w:charset w:val="00"/>
    <w:family w:val="swiss"/>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235B3" w14:textId="77777777" w:rsidR="00B56414" w:rsidRDefault="00B56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79FB" w14:textId="77777777" w:rsidR="00B56414" w:rsidRPr="00B56414" w:rsidRDefault="00B56414" w:rsidP="00B56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AA34C" w14:textId="77777777" w:rsidR="00B56414" w:rsidRDefault="00B56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47186" w14:textId="77777777" w:rsidR="00A74239" w:rsidRDefault="00A74239" w:rsidP="000B7E81">
      <w:r>
        <w:separator/>
      </w:r>
    </w:p>
  </w:footnote>
  <w:footnote w:type="continuationSeparator" w:id="0">
    <w:p w14:paraId="78C24B2E" w14:textId="77777777" w:rsidR="00A74239" w:rsidRDefault="00A74239" w:rsidP="000B7E81">
      <w:r>
        <w:continuationSeparator/>
      </w:r>
    </w:p>
  </w:footnote>
  <w:footnote w:type="continuationNotice" w:id="1">
    <w:p w14:paraId="18C3C113" w14:textId="77777777" w:rsidR="00A74239" w:rsidRDefault="00A742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697DD" w14:textId="77777777" w:rsidR="00B56414" w:rsidRDefault="00B56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4550" w14:textId="072EFBC5" w:rsidR="000B7E81" w:rsidRDefault="004A6D2C" w:rsidP="004A6D2C">
    <w:pPr>
      <w:pStyle w:val="Header"/>
      <w:jc w:val="right"/>
    </w:pPr>
    <w:r>
      <w:rPr>
        <w:rFonts w:ascii="Calibri Light" w:hAnsi="Calibri Light" w:cs="Calibri Light"/>
        <w:noProof/>
        <w:color w:val="0563C1"/>
        <w:sz w:val="20"/>
        <w:szCs w:val="20"/>
        <w:lang w:eastAsia="en-GB"/>
      </w:rPr>
      <w:drawing>
        <wp:inline distT="0" distB="0" distL="0" distR="0" wp14:anchorId="307D795A" wp14:editId="58A541CB">
          <wp:extent cx="2520931" cy="552450"/>
          <wp:effectExtent l="0" t="0" r="0" b="0"/>
          <wp:docPr id="2" name="Picture 2" descr="Shap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555837" cy="56009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DE243" w14:textId="77777777" w:rsidR="00B56414" w:rsidRDefault="00B56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55156"/>
    <w:multiLevelType w:val="hybridMultilevel"/>
    <w:tmpl w:val="0CFC8B42"/>
    <w:lvl w:ilvl="0" w:tplc="08090005">
      <w:start w:val="1"/>
      <w:numFmt w:val="bullet"/>
      <w:lvlText w:val=""/>
      <w:lvlJc w:val="left"/>
      <w:pPr>
        <w:ind w:left="768" w:hanging="360"/>
      </w:pPr>
      <w:rPr>
        <w:rFonts w:ascii="Wingdings" w:hAnsi="Wingding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 w15:restartNumberingAfterBreak="0">
    <w:nsid w:val="1ECA735E"/>
    <w:multiLevelType w:val="hybridMultilevel"/>
    <w:tmpl w:val="EBA6D872"/>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5B62E7"/>
    <w:multiLevelType w:val="hybridMultilevel"/>
    <w:tmpl w:val="F41C5C06"/>
    <w:lvl w:ilvl="0" w:tplc="BAE0B0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216F1"/>
    <w:multiLevelType w:val="hybridMultilevel"/>
    <w:tmpl w:val="9BF230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F93D94"/>
    <w:multiLevelType w:val="hybridMultilevel"/>
    <w:tmpl w:val="411E81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E1048"/>
    <w:multiLevelType w:val="hybridMultilevel"/>
    <w:tmpl w:val="809AF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323AC3"/>
    <w:multiLevelType w:val="hybridMultilevel"/>
    <w:tmpl w:val="2E7474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E74BFD"/>
    <w:multiLevelType w:val="hybridMultilevel"/>
    <w:tmpl w:val="E0A0106C"/>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8" w15:restartNumberingAfterBreak="0">
    <w:nsid w:val="789376AF"/>
    <w:multiLevelType w:val="hybridMultilevel"/>
    <w:tmpl w:val="B95CA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1210400">
    <w:abstractNumId w:val="3"/>
  </w:num>
  <w:num w:numId="2" w16cid:durableId="1857377269">
    <w:abstractNumId w:val="5"/>
  </w:num>
  <w:num w:numId="3" w16cid:durableId="1460223204">
    <w:abstractNumId w:val="4"/>
  </w:num>
  <w:num w:numId="4" w16cid:durableId="504708255">
    <w:abstractNumId w:val="6"/>
  </w:num>
  <w:num w:numId="5" w16cid:durableId="532229230">
    <w:abstractNumId w:val="2"/>
  </w:num>
  <w:num w:numId="6" w16cid:durableId="1234393413">
    <w:abstractNumId w:val="6"/>
  </w:num>
  <w:num w:numId="7" w16cid:durableId="173227504">
    <w:abstractNumId w:val="7"/>
  </w:num>
  <w:num w:numId="8" w16cid:durableId="865365409">
    <w:abstractNumId w:val="8"/>
  </w:num>
  <w:num w:numId="9" w16cid:durableId="227108407">
    <w:abstractNumId w:val="0"/>
  </w:num>
  <w:num w:numId="10" w16cid:durableId="869151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81"/>
    <w:rsid w:val="00045D2A"/>
    <w:rsid w:val="000B7E81"/>
    <w:rsid w:val="000C7357"/>
    <w:rsid w:val="000D5D65"/>
    <w:rsid w:val="000F6A9E"/>
    <w:rsid w:val="001527B9"/>
    <w:rsid w:val="001950F7"/>
    <w:rsid w:val="001C777D"/>
    <w:rsid w:val="001D23AE"/>
    <w:rsid w:val="001D2FBD"/>
    <w:rsid w:val="001E2AE0"/>
    <w:rsid w:val="00227EB0"/>
    <w:rsid w:val="00231432"/>
    <w:rsid w:val="002516D3"/>
    <w:rsid w:val="00271238"/>
    <w:rsid w:val="002A2ABA"/>
    <w:rsid w:val="00324D38"/>
    <w:rsid w:val="00405B52"/>
    <w:rsid w:val="004358CA"/>
    <w:rsid w:val="00441C06"/>
    <w:rsid w:val="00451CB1"/>
    <w:rsid w:val="004612EC"/>
    <w:rsid w:val="00497CAF"/>
    <w:rsid w:val="004A6D2C"/>
    <w:rsid w:val="005014F6"/>
    <w:rsid w:val="0051562B"/>
    <w:rsid w:val="005C2CA8"/>
    <w:rsid w:val="005C5DE6"/>
    <w:rsid w:val="005F6897"/>
    <w:rsid w:val="00612BA3"/>
    <w:rsid w:val="00632422"/>
    <w:rsid w:val="006609F7"/>
    <w:rsid w:val="006A0479"/>
    <w:rsid w:val="006F5760"/>
    <w:rsid w:val="00706C1D"/>
    <w:rsid w:val="00710F12"/>
    <w:rsid w:val="00736112"/>
    <w:rsid w:val="00737069"/>
    <w:rsid w:val="007E4CC7"/>
    <w:rsid w:val="007F7AA5"/>
    <w:rsid w:val="00834D77"/>
    <w:rsid w:val="008362BA"/>
    <w:rsid w:val="008543E5"/>
    <w:rsid w:val="00866FFB"/>
    <w:rsid w:val="00875D30"/>
    <w:rsid w:val="0087683F"/>
    <w:rsid w:val="008C4EE8"/>
    <w:rsid w:val="008F709B"/>
    <w:rsid w:val="00987CB1"/>
    <w:rsid w:val="00A30166"/>
    <w:rsid w:val="00A40B2A"/>
    <w:rsid w:val="00A74239"/>
    <w:rsid w:val="00A8145C"/>
    <w:rsid w:val="00A8215D"/>
    <w:rsid w:val="00AC0441"/>
    <w:rsid w:val="00B0419C"/>
    <w:rsid w:val="00B56414"/>
    <w:rsid w:val="00BA7B32"/>
    <w:rsid w:val="00C17DD7"/>
    <w:rsid w:val="00C473DB"/>
    <w:rsid w:val="00C53D58"/>
    <w:rsid w:val="00CA2D96"/>
    <w:rsid w:val="00CB3981"/>
    <w:rsid w:val="00D04A15"/>
    <w:rsid w:val="00D51A24"/>
    <w:rsid w:val="00D52027"/>
    <w:rsid w:val="00DB7D51"/>
    <w:rsid w:val="00DF4BEC"/>
    <w:rsid w:val="00E4250F"/>
    <w:rsid w:val="00E42B60"/>
    <w:rsid w:val="00E56D3C"/>
    <w:rsid w:val="00E76479"/>
    <w:rsid w:val="00EB4D3A"/>
    <w:rsid w:val="00EC71F1"/>
    <w:rsid w:val="00ED1A2F"/>
    <w:rsid w:val="00EF6798"/>
    <w:rsid w:val="00FA3407"/>
    <w:rsid w:val="00FF2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9F08"/>
  <w15:chartTrackingRefBased/>
  <w15:docId w15:val="{5C8177B9-4026-4432-AD12-7B41CBE6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E81"/>
    <w:pPr>
      <w:spacing w:after="0" w:line="240" w:lineRule="auto"/>
    </w:pPr>
    <w:rPr>
      <w:rFonts w:ascii="Trebuchet MS" w:eastAsia="Calibri" w:hAnsi="Trebuchet MS"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7E81"/>
    <w:pPr>
      <w:spacing w:after="0" w:line="240" w:lineRule="auto"/>
    </w:pPr>
    <w:rPr>
      <w:rFonts w:ascii="Trebuchet MS" w:eastAsia="Calibri" w:hAnsi="Trebuchet MS" w:cs="Arial"/>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B7E81"/>
    <w:pPr>
      <w:spacing w:after="200" w:line="276" w:lineRule="auto"/>
      <w:ind w:left="720"/>
      <w:contextualSpacing/>
    </w:pPr>
    <w:rPr>
      <w:rFonts w:ascii="Garamond" w:eastAsiaTheme="minorHAnsi" w:hAnsi="Garamond" w:cs="Times New Roman"/>
      <w:color w:val="000000"/>
      <w:sz w:val="22"/>
      <w:szCs w:val="22"/>
    </w:rPr>
  </w:style>
  <w:style w:type="paragraph" w:styleId="NoSpacing">
    <w:name w:val="No Spacing"/>
    <w:uiPriority w:val="1"/>
    <w:qFormat/>
    <w:rsid w:val="000B7E81"/>
    <w:pPr>
      <w:spacing w:after="0" w:line="240" w:lineRule="auto"/>
    </w:pPr>
    <w:rPr>
      <w:rFonts w:ascii="CG Omega" w:eastAsia="Times New Roman" w:hAnsi="CG Omega" w:cs="Times New Roman"/>
      <w:kern w:val="0"/>
      <w:sz w:val="24"/>
      <w:szCs w:val="20"/>
      <w:lang w:eastAsia="en-GB"/>
      <w14:ligatures w14:val="none"/>
    </w:rPr>
  </w:style>
  <w:style w:type="paragraph" w:styleId="Header">
    <w:name w:val="header"/>
    <w:basedOn w:val="Normal"/>
    <w:link w:val="HeaderChar"/>
    <w:uiPriority w:val="99"/>
    <w:unhideWhenUsed/>
    <w:rsid w:val="000B7E81"/>
    <w:pPr>
      <w:tabs>
        <w:tab w:val="center" w:pos="4513"/>
        <w:tab w:val="right" w:pos="9026"/>
      </w:tabs>
    </w:pPr>
  </w:style>
  <w:style w:type="character" w:customStyle="1" w:styleId="HeaderChar">
    <w:name w:val="Header Char"/>
    <w:basedOn w:val="DefaultParagraphFont"/>
    <w:link w:val="Header"/>
    <w:uiPriority w:val="99"/>
    <w:rsid w:val="000B7E81"/>
    <w:rPr>
      <w:rFonts w:ascii="Trebuchet MS" w:eastAsia="Calibri" w:hAnsi="Trebuchet MS" w:cs="Arial"/>
      <w:kern w:val="0"/>
      <w:sz w:val="24"/>
      <w:szCs w:val="24"/>
      <w14:ligatures w14:val="none"/>
    </w:rPr>
  </w:style>
  <w:style w:type="paragraph" w:styleId="Footer">
    <w:name w:val="footer"/>
    <w:basedOn w:val="Normal"/>
    <w:link w:val="FooterChar"/>
    <w:uiPriority w:val="99"/>
    <w:unhideWhenUsed/>
    <w:rsid w:val="000B7E81"/>
    <w:pPr>
      <w:tabs>
        <w:tab w:val="center" w:pos="4513"/>
        <w:tab w:val="right" w:pos="9026"/>
      </w:tabs>
    </w:pPr>
  </w:style>
  <w:style w:type="character" w:customStyle="1" w:styleId="FooterChar">
    <w:name w:val="Footer Char"/>
    <w:basedOn w:val="DefaultParagraphFont"/>
    <w:link w:val="Footer"/>
    <w:uiPriority w:val="99"/>
    <w:rsid w:val="000B7E81"/>
    <w:rPr>
      <w:rFonts w:ascii="Trebuchet MS" w:eastAsia="Calibri" w:hAnsi="Trebuchet MS" w:cs="Arial"/>
      <w:kern w:val="0"/>
      <w:sz w:val="24"/>
      <w:szCs w:val="24"/>
      <w14:ligatures w14:val="none"/>
    </w:rPr>
  </w:style>
  <w:style w:type="character" w:styleId="Hyperlink">
    <w:name w:val="Hyperlink"/>
    <w:basedOn w:val="DefaultParagraphFont"/>
    <w:uiPriority w:val="99"/>
    <w:unhideWhenUsed/>
    <w:rsid w:val="005C5D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157303">
      <w:bodyDiv w:val="1"/>
      <w:marLeft w:val="0"/>
      <w:marRight w:val="0"/>
      <w:marTop w:val="0"/>
      <w:marBottom w:val="0"/>
      <w:divBdr>
        <w:top w:val="none" w:sz="0" w:space="0" w:color="auto"/>
        <w:left w:val="none" w:sz="0" w:space="0" w:color="auto"/>
        <w:bottom w:val="none" w:sz="0" w:space="0" w:color="auto"/>
        <w:right w:val="none" w:sz="0" w:space="0" w:color="auto"/>
      </w:divBdr>
    </w:div>
    <w:div w:id="19618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cm/2021/2/contents/enacte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hichestercathedral.org.uk/about-us/constitution-and-statutes-cathedral-church-holy-trinity-chicheste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cid:image002.png@01D72610.1F9D1740" TargetMode="External"/><Relationship Id="rId2" Type="http://schemas.openxmlformats.org/officeDocument/2006/relationships/image" Target="media/image1.png"/><Relationship Id="rId1" Type="http://schemas.openxmlformats.org/officeDocument/2006/relationships/hyperlink" Target="https://www.chichester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cff706fb5de23e5a9215a83d687cca01">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d1d5545ac2d09def37e9b32994afe71b"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04F82-5E25-4249-977D-85223692F374}">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customXml/itemProps2.xml><?xml version="1.0" encoding="utf-8"?>
<ds:datastoreItem xmlns:ds="http://schemas.openxmlformats.org/officeDocument/2006/customXml" ds:itemID="{2D1F7817-B5FB-4402-827A-A8661DF5C4F9}">
  <ds:schemaRefs>
    <ds:schemaRef ds:uri="http://schemas.microsoft.com/sharepoint/v3/contenttype/forms"/>
  </ds:schemaRefs>
</ds:datastoreItem>
</file>

<file path=customXml/itemProps3.xml><?xml version="1.0" encoding="utf-8"?>
<ds:datastoreItem xmlns:ds="http://schemas.openxmlformats.org/officeDocument/2006/customXml" ds:itemID="{A0728E43-E61D-4E2A-93B8-89BAEEF96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f1e3-04b1-43e3-853b-518af8a7f6a6"/>
    <ds:schemaRef ds:uri="32453626-29eb-4073-b05a-d9403bad8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ProPlus</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Timlin</dc:creator>
  <cp:keywords/>
  <dc:description/>
  <cp:lastModifiedBy>Val Timlin</cp:lastModifiedBy>
  <cp:revision>16</cp:revision>
  <dcterms:created xsi:type="dcterms:W3CDTF">2024-12-03T13:36:00Z</dcterms:created>
  <dcterms:modified xsi:type="dcterms:W3CDTF">2024-12-04T12:18:00Z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MediaServiceImageTags">
    <vt:lpwstr/>
  </property>
</Properties>
</file>